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9D29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841AA5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Ur. broj: 238/10-111-</w:t>
      </w:r>
      <w:r w:rsidR="00DD7897">
        <w:rPr>
          <w:rFonts w:eastAsia="Times New Roman" w:cs="Times New Roman"/>
          <w:szCs w:val="24"/>
        </w:rPr>
        <w:t>291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17D6FA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516A">
        <w:rPr>
          <w:rFonts w:eastAsia="Times New Roman" w:cs="Times New Roman"/>
          <w:szCs w:val="24"/>
        </w:rPr>
        <w:t>15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6516A">
        <w:rPr>
          <w:rFonts w:eastAsia="Times New Roman" w:cs="Times New Roman"/>
          <w:szCs w:val="24"/>
        </w:rPr>
        <w:t>ožujak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4A6A43C0" w:rsidR="00572190" w:rsidRDefault="00A6516A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9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31429FCA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CE420B">
        <w:rPr>
          <w:b/>
          <w:szCs w:val="24"/>
        </w:rPr>
        <w:t>2</w:t>
      </w:r>
      <w:r w:rsidR="00A6516A">
        <w:rPr>
          <w:b/>
          <w:szCs w:val="24"/>
        </w:rPr>
        <w:t>1. ožujka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0B1AF4">
        <w:rPr>
          <w:b/>
          <w:szCs w:val="24"/>
        </w:rPr>
        <w:t>. godine s početkom u</w:t>
      </w:r>
      <w:r w:rsidRPr="008E1886">
        <w:rPr>
          <w:b/>
          <w:szCs w:val="24"/>
        </w:rPr>
        <w:t xml:space="preserve"> </w:t>
      </w:r>
      <w:r w:rsidR="00051EF3" w:rsidRPr="008E1886">
        <w:rPr>
          <w:b/>
          <w:szCs w:val="24"/>
        </w:rPr>
        <w:t>16,30</w:t>
      </w:r>
      <w:r w:rsidRPr="008E1886">
        <w:rPr>
          <w:b/>
          <w:szCs w:val="24"/>
        </w:rPr>
        <w:t xml:space="preserve"> sati </w:t>
      </w:r>
      <w:r w:rsidR="00761199">
        <w:rPr>
          <w:szCs w:val="24"/>
        </w:rPr>
        <w:t>u prostorijama Naftalana 2</w:t>
      </w:r>
      <w:r w:rsidR="008E1886">
        <w:rPr>
          <w:szCs w:val="24"/>
        </w:rPr>
        <w:t>,</w:t>
      </w:r>
      <w:r w:rsidR="00761199">
        <w:rPr>
          <w:szCs w:val="24"/>
        </w:rPr>
        <w:t xml:space="preserve"> Kongresna dvorana, I. kat,</w:t>
      </w:r>
      <w:r w:rsidR="00051EF3">
        <w:rPr>
          <w:szCs w:val="24"/>
        </w:rPr>
        <w:t xml:space="preserve"> uz pridržavanje svih epidemioloških mjera.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89FDF62" w14:textId="77777777" w:rsidR="00EA7AFE" w:rsidRPr="00C37675" w:rsidRDefault="00EA7AFE" w:rsidP="00A67EE0">
      <w:pPr>
        <w:pStyle w:val="Bezproreda"/>
        <w:ind w:firstLine="708"/>
        <w:rPr>
          <w:rFonts w:eastAsia="Times New Roman" w:cs="Times New Roman"/>
        </w:rPr>
      </w:pP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6F7C7A5" w14:textId="1F255716" w:rsidR="00761199" w:rsidRPr="00FA15E9" w:rsidRDefault="008E1886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A6516A">
        <w:rPr>
          <w:b/>
        </w:rPr>
        <w:t>ranje i usvajanje zapisnika s 8</w:t>
      </w:r>
      <w:r w:rsidRPr="00FA15E9">
        <w:rPr>
          <w:b/>
        </w:rPr>
        <w:t>. sjednice</w:t>
      </w:r>
      <w:r w:rsidR="00A6516A">
        <w:rPr>
          <w:b/>
        </w:rPr>
        <w:t xml:space="preserve"> Upravnog vijeća održane dana 10</w:t>
      </w:r>
      <w:r w:rsidRPr="00FA15E9">
        <w:rPr>
          <w:b/>
        </w:rPr>
        <w:t xml:space="preserve">. </w:t>
      </w:r>
      <w:r w:rsidR="00A6516A">
        <w:rPr>
          <w:b/>
        </w:rPr>
        <w:t>ožujka</w:t>
      </w:r>
      <w:r w:rsidR="00CE420B">
        <w:rPr>
          <w:b/>
        </w:rPr>
        <w:t xml:space="preserve"> 2022</w:t>
      </w:r>
      <w:r w:rsidRPr="00FA15E9">
        <w:rPr>
          <w:b/>
        </w:rPr>
        <w:t xml:space="preserve">. </w:t>
      </w:r>
      <w:r w:rsidR="00761199" w:rsidRPr="00FA15E9">
        <w:rPr>
          <w:b/>
        </w:rPr>
        <w:t>g</w:t>
      </w:r>
      <w:r w:rsidRPr="00FA15E9">
        <w:rPr>
          <w:b/>
        </w:rPr>
        <w:t>odine</w:t>
      </w:r>
    </w:p>
    <w:p w14:paraId="768AA208" w14:textId="27F35CB8" w:rsidR="00A6516A" w:rsidRDefault="00EA7AFE" w:rsidP="0062046C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>Donošenje Odluke o izboru i imenovanju ravnatelja Naftalana, specijalne bolnice za medicinsku rehabilitaciju</w:t>
      </w:r>
    </w:p>
    <w:p w14:paraId="26AF238B" w14:textId="254809F9" w:rsidR="00EA7AFE" w:rsidRPr="00EA7AFE" w:rsidRDefault="00EA7AFE" w:rsidP="00EA7AFE">
      <w:pPr>
        <w:pStyle w:val="Bezproreda"/>
        <w:ind w:left="720"/>
        <w:jc w:val="both"/>
      </w:pPr>
      <w:r>
        <w:t>Izvjestiteljica: Žaklin Acinger-Rogić, dr.vet.med., predsjednica Upravnog vijeća</w:t>
      </w:r>
    </w:p>
    <w:p w14:paraId="47F61DBD" w14:textId="35EDD79E" w:rsidR="008E1886" w:rsidRDefault="00A55A51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2E56A2">
        <w:rPr>
          <w:b/>
        </w:rPr>
        <w:t>Razno</w:t>
      </w:r>
    </w:p>
    <w:p w14:paraId="57B35EF6" w14:textId="77777777" w:rsidR="00EA7AFE" w:rsidRDefault="00EA7AFE" w:rsidP="00EA7AFE">
      <w:pPr>
        <w:pStyle w:val="Bezproreda"/>
        <w:ind w:left="720"/>
        <w:jc w:val="both"/>
        <w:rPr>
          <w:b/>
        </w:rPr>
      </w:pPr>
    </w:p>
    <w:p w14:paraId="174EE47A" w14:textId="77777777" w:rsidR="00EA7AFE" w:rsidRPr="002E56A2" w:rsidRDefault="00EA7AFE" w:rsidP="00EA7AFE">
      <w:pPr>
        <w:pStyle w:val="Bezproreda"/>
        <w:ind w:left="720"/>
        <w:jc w:val="both"/>
        <w:rPr>
          <w:b/>
        </w:rPr>
      </w:pP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455DA4F0" w14:textId="7D599A58" w:rsidR="00F952C3" w:rsidRPr="005A5538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52316CE1" w14:textId="77777777" w:rsidR="00F82117" w:rsidRPr="00261FE2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0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92567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2F48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5502"/>
    <w:rsid w:val="00A55A51"/>
    <w:rsid w:val="00A6516A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5583C"/>
    <w:rsid w:val="00C8763C"/>
    <w:rsid w:val="00CA6CBC"/>
    <w:rsid w:val="00CC5266"/>
    <w:rsid w:val="00CE420B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D009D"/>
    <w:rsid w:val="00DD7897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A7AFE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D65643C8-C477-46F9-A176-979DD040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3</cp:revision>
  <cp:lastPrinted>2022-01-17T11:25:00Z</cp:lastPrinted>
  <dcterms:created xsi:type="dcterms:W3CDTF">2022-03-15T13:23:00Z</dcterms:created>
  <dcterms:modified xsi:type="dcterms:W3CDTF">2022-03-16T09:11:00Z</dcterms:modified>
</cp:coreProperties>
</file>