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23257A65" w14:textId="77777777" w:rsidR="00273AD3" w:rsidRDefault="00273AD3" w:rsidP="00273AD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URBROJ: 238/10-111-1611/24</w:t>
      </w:r>
    </w:p>
    <w:p w14:paraId="6FD54097" w14:textId="77777777" w:rsidR="00273AD3" w:rsidRDefault="00273AD3" w:rsidP="00273AD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 Ivanić-Gradu, dana 21. listopada 2024. godine</w:t>
      </w:r>
    </w:p>
    <w:p w14:paraId="631BE122" w14:textId="77777777" w:rsidR="00273AD3" w:rsidRDefault="00273AD3" w:rsidP="00273AD3">
      <w:pPr>
        <w:spacing w:after="0" w:line="240" w:lineRule="auto"/>
        <w:rPr>
          <w:rFonts w:eastAsia="Times New Roman" w:cs="Times New Roman"/>
          <w:szCs w:val="24"/>
        </w:rPr>
      </w:pPr>
    </w:p>
    <w:p w14:paraId="3F98ADFE" w14:textId="77777777" w:rsidR="00273AD3" w:rsidRDefault="00273AD3" w:rsidP="00273AD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Na temelju članka 24. Statuta Naftalana, specijalne bolnice za medicinsku rehabilitaciju, („Glasnik Zagrebačke županije“, broj: 30/23), članka 6., 7. i 8.  Poslovnika o radu Upravnog vijeća Naftalana, specijalne bolnice za medicinsku rehabilitaciju, Ur. broj: 238/10-111-2377/18 od 18. rujna 2018. godine, te ukazane potrebe </w:t>
      </w:r>
    </w:p>
    <w:p w14:paraId="5F57BE8A" w14:textId="77777777" w:rsidR="00273AD3" w:rsidRDefault="00273AD3" w:rsidP="00273AD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</w:t>
      </w:r>
    </w:p>
    <w:p w14:paraId="4435A919" w14:textId="77777777" w:rsidR="00273AD3" w:rsidRDefault="00273AD3" w:rsidP="00273AD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SAZIVAM </w:t>
      </w:r>
    </w:p>
    <w:p w14:paraId="59A4EC50" w14:textId="77777777" w:rsidR="00273AD3" w:rsidRDefault="00273AD3" w:rsidP="00273AD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50.  SJEDNICU UPRAVNOG VIJEĆA </w:t>
      </w:r>
    </w:p>
    <w:p w14:paraId="4F237921" w14:textId="77777777" w:rsidR="007E290F" w:rsidRDefault="00273AD3" w:rsidP="00273AD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NAFTALANA, SPECIJALNE BOLNICE ZA MEDICINSKU REHABILITACIJU</w:t>
      </w:r>
    </w:p>
    <w:p w14:paraId="270A96CD" w14:textId="61BA9CEF" w:rsidR="00273AD3" w:rsidRDefault="00273AD3" w:rsidP="00273AD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</w:t>
      </w:r>
    </w:p>
    <w:p w14:paraId="5C47F2DD" w14:textId="77777777" w:rsidR="00273AD3" w:rsidRDefault="00273AD3" w:rsidP="00273AD3">
      <w:pPr>
        <w:spacing w:after="0" w:line="240" w:lineRule="auto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4F3CF18F" w14:textId="77777777" w:rsidR="00273AD3" w:rsidRDefault="00273AD3" w:rsidP="00273AD3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Naftalana, specijalne bolnice za medicinsku rehabilitaciju, održati će se dana </w:t>
      </w:r>
      <w:r>
        <w:rPr>
          <w:b/>
          <w:szCs w:val="24"/>
        </w:rPr>
        <w:t xml:space="preserve">30. listopada 2024. godine s početkom u 16,30 sati </w:t>
      </w:r>
      <w:r>
        <w:rPr>
          <w:szCs w:val="24"/>
        </w:rPr>
        <w:t>u Kongresnoj dvorani Naftalana, specijalne bolnice za medicinsku rehabilitaciju.</w:t>
      </w:r>
    </w:p>
    <w:p w14:paraId="700BDCA7" w14:textId="1EEACDF1" w:rsidR="00273AD3" w:rsidRDefault="00273AD3" w:rsidP="00273AD3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  <w:r w:rsidR="007E290F">
        <w:rPr>
          <w:rFonts w:eastAsia="Times New Roman" w:cs="Times New Roman"/>
        </w:rPr>
        <w:t>:</w:t>
      </w:r>
    </w:p>
    <w:p w14:paraId="121CED7B" w14:textId="77777777" w:rsidR="00273AD3" w:rsidRDefault="00273AD3" w:rsidP="00273AD3">
      <w:pPr>
        <w:pStyle w:val="Bezproreda"/>
        <w:ind w:firstLine="708"/>
        <w:jc w:val="both"/>
        <w:rPr>
          <w:rFonts w:eastAsia="Times New Roman" w:cs="Times New Roman"/>
        </w:rPr>
      </w:pPr>
    </w:p>
    <w:p w14:paraId="7ACF3011" w14:textId="77777777" w:rsidR="00273AD3" w:rsidRDefault="00273AD3" w:rsidP="00273AD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DNEVNI RED</w:t>
      </w:r>
    </w:p>
    <w:p w14:paraId="7973F8B4" w14:textId="77777777" w:rsidR="00273AD3" w:rsidRDefault="00273AD3" w:rsidP="00273AD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1190D65" w14:textId="77777777" w:rsidR="00273AD3" w:rsidRDefault="00273AD3" w:rsidP="00273AD3">
      <w:pPr>
        <w:pStyle w:val="Bezproreda"/>
        <w:numPr>
          <w:ilvl w:val="0"/>
          <w:numId w:val="17"/>
        </w:numPr>
        <w:jc w:val="both"/>
        <w:rPr>
          <w:b/>
          <w:szCs w:val="24"/>
        </w:rPr>
      </w:pPr>
      <w:r>
        <w:rPr>
          <w:b/>
          <w:szCs w:val="24"/>
        </w:rPr>
        <w:t xml:space="preserve">Razmatranje i usvajanje zapisnika sa 49. sjednice Upravnog vijeća održane dana 11. listopada 2024. godine </w:t>
      </w:r>
    </w:p>
    <w:p w14:paraId="6923CD35" w14:textId="77777777" w:rsidR="00273AD3" w:rsidRDefault="00273AD3" w:rsidP="00273AD3">
      <w:pPr>
        <w:pStyle w:val="Odlomakpopisa"/>
        <w:numPr>
          <w:ilvl w:val="0"/>
          <w:numId w:val="17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izvješća za rujan 2024. godine</w:t>
      </w:r>
    </w:p>
    <w:p w14:paraId="1D844B4A" w14:textId="77777777" w:rsidR="00273AD3" w:rsidRDefault="00273AD3" w:rsidP="00273AD3">
      <w:pPr>
        <w:pStyle w:val="Bezproreda"/>
        <w:ind w:left="720"/>
        <w:jc w:val="both"/>
        <w:rPr>
          <w:szCs w:val="24"/>
        </w:rPr>
      </w:pPr>
      <w:bookmarkStart w:id="0" w:name="_Hlk180407644"/>
      <w:r>
        <w:rPr>
          <w:szCs w:val="24"/>
        </w:rPr>
        <w:t>Izvjestiteljica: Tea Vukošić Paher, dipl.iur., ravnateljica</w:t>
      </w:r>
    </w:p>
    <w:bookmarkEnd w:id="0"/>
    <w:p w14:paraId="774911F9" w14:textId="77777777" w:rsidR="00273AD3" w:rsidRDefault="00273AD3" w:rsidP="00273AD3">
      <w:pPr>
        <w:pStyle w:val="Bezproreda"/>
        <w:numPr>
          <w:ilvl w:val="0"/>
          <w:numId w:val="19"/>
        </w:numPr>
        <w:jc w:val="both"/>
        <w:rPr>
          <w:b/>
        </w:rPr>
      </w:pPr>
      <w:r>
        <w:rPr>
          <w:b/>
        </w:rPr>
        <w:t>Razmatranje i usvajanje financijskog izvješća o ostvarenim financijskim i ukupnim rezultatima poslovanja za razdoblje od I.-IX. 2024. godine</w:t>
      </w:r>
    </w:p>
    <w:p w14:paraId="49437139" w14:textId="77777777" w:rsidR="00273AD3" w:rsidRDefault="00273AD3" w:rsidP="00273AD3">
      <w:pPr>
        <w:pStyle w:val="Bezproreda"/>
        <w:ind w:left="720"/>
        <w:jc w:val="both"/>
        <w:rPr>
          <w:szCs w:val="24"/>
        </w:rPr>
      </w:pPr>
      <w:bookmarkStart w:id="1" w:name="_Hlk180407863"/>
      <w:r>
        <w:rPr>
          <w:szCs w:val="24"/>
        </w:rPr>
        <w:t>Izvjestiteljica: Tea Vukošić Paher, dipl.iur., ravnateljica</w:t>
      </w:r>
    </w:p>
    <w:bookmarkEnd w:id="1"/>
    <w:p w14:paraId="3B5B639C" w14:textId="0C9D93E8" w:rsidR="00273AD3" w:rsidRDefault="00273AD3" w:rsidP="00273AD3">
      <w:pPr>
        <w:pStyle w:val="Bezproreda"/>
        <w:numPr>
          <w:ilvl w:val="0"/>
          <w:numId w:val="19"/>
        </w:numPr>
        <w:jc w:val="both"/>
        <w:rPr>
          <w:b/>
          <w:bCs/>
        </w:rPr>
      </w:pPr>
      <w:r>
        <w:rPr>
          <w:b/>
          <w:bCs/>
        </w:rPr>
        <w:t>Razmatranje i donošenje Odluka o suglasnosti za prijem u radni odnos na neodređeno vrijeme prvostupnika/ce fizioterapije (1 izvršitelj/ica), specijalista/ice dermatologije i venerologije (1 izvršitelj/ica), specijalista/ice fizikalne medicine i rehabilitacije (1 izvršitelj/ica), kotlovničara-domara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), adminis</w:t>
      </w:r>
      <w:r w:rsidR="00160B60">
        <w:rPr>
          <w:b/>
          <w:bCs/>
        </w:rPr>
        <w:t>t</w:t>
      </w:r>
      <w:r>
        <w:rPr>
          <w:b/>
          <w:bCs/>
        </w:rPr>
        <w:t>r</w:t>
      </w:r>
      <w:r w:rsidR="00160B60">
        <w:rPr>
          <w:b/>
          <w:bCs/>
        </w:rPr>
        <w:t>a</w:t>
      </w:r>
      <w:r>
        <w:rPr>
          <w:b/>
          <w:bCs/>
        </w:rPr>
        <w:t>tora/</w:t>
      </w:r>
      <w:proofErr w:type="spellStart"/>
      <w:r>
        <w:rPr>
          <w:b/>
          <w:bCs/>
        </w:rPr>
        <w:t>ice</w:t>
      </w:r>
      <w:proofErr w:type="spellEnd"/>
      <w:r>
        <w:rPr>
          <w:b/>
          <w:bCs/>
        </w:rPr>
        <w:t xml:space="preserve">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 i konobar/ica (1 izvršitelj/ica)</w:t>
      </w:r>
    </w:p>
    <w:p w14:paraId="3C093196" w14:textId="77777777" w:rsidR="00273AD3" w:rsidRDefault="00273AD3" w:rsidP="00273AD3">
      <w:pPr>
        <w:pStyle w:val="Bezproreda"/>
        <w:ind w:left="720"/>
        <w:jc w:val="both"/>
        <w:rPr>
          <w:szCs w:val="24"/>
        </w:rPr>
      </w:pPr>
      <w:r>
        <w:rPr>
          <w:szCs w:val="24"/>
        </w:rPr>
        <w:t>Izvjestiteljica: Tea Vukošić Paher, dipl.iur., ravnateljica</w:t>
      </w:r>
    </w:p>
    <w:p w14:paraId="47C02022" w14:textId="77777777" w:rsidR="00273AD3" w:rsidRDefault="00273AD3" w:rsidP="00273AD3">
      <w:pPr>
        <w:pStyle w:val="Bezproreda"/>
        <w:numPr>
          <w:ilvl w:val="0"/>
          <w:numId w:val="19"/>
        </w:numPr>
        <w:rPr>
          <w:b/>
        </w:rPr>
      </w:pPr>
      <w:r>
        <w:rPr>
          <w:rFonts w:cs="Times New Roman"/>
          <w:b/>
        </w:rPr>
        <w:t>Razno</w:t>
      </w:r>
    </w:p>
    <w:p w14:paraId="309D8D9F" w14:textId="77777777" w:rsidR="00273AD3" w:rsidRDefault="00273AD3" w:rsidP="00273AD3">
      <w:pPr>
        <w:pStyle w:val="Bezproreda"/>
        <w:rPr>
          <w:rFonts w:cs="Times New Roman"/>
          <w:b/>
          <w:szCs w:val="24"/>
        </w:rPr>
      </w:pPr>
    </w:p>
    <w:p w14:paraId="2B24FB92" w14:textId="77777777" w:rsidR="007E290F" w:rsidRDefault="007E290F" w:rsidP="00273AD3">
      <w:pPr>
        <w:pStyle w:val="Bezproreda"/>
        <w:rPr>
          <w:rFonts w:cs="Times New Roman"/>
          <w:b/>
          <w:szCs w:val="24"/>
        </w:rPr>
      </w:pPr>
    </w:p>
    <w:p w14:paraId="0E8CC7C3" w14:textId="77777777" w:rsidR="007E290F" w:rsidRPr="007E290F" w:rsidRDefault="007E290F" w:rsidP="00273AD3">
      <w:pPr>
        <w:pStyle w:val="Bezproreda"/>
        <w:rPr>
          <w:rFonts w:cs="Times New Roman"/>
          <w:b/>
          <w:szCs w:val="24"/>
        </w:rPr>
      </w:pPr>
    </w:p>
    <w:p w14:paraId="274EDB5D" w14:textId="6BBFC28D" w:rsidR="00273AD3" w:rsidRPr="007E290F" w:rsidRDefault="00273AD3" w:rsidP="007E290F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 w:rsidRPr="007E290F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17424705" w14:textId="070E2D42" w:rsidR="00273AD3" w:rsidRDefault="007E290F" w:rsidP="00273AD3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273AD3" w:rsidRPr="007E290F">
        <w:rPr>
          <w:rFonts w:eastAsia="Times New Roman" w:cs="Times New Roman"/>
          <w:color w:val="000000" w:themeColor="text1"/>
          <w:szCs w:val="24"/>
        </w:rPr>
        <w:t xml:space="preserve">dr.sc. Žaklin Acinger-Rogić, dr.vet.med. </w:t>
      </w:r>
    </w:p>
    <w:p w14:paraId="6FD6A611" w14:textId="77777777" w:rsidR="007E290F" w:rsidRDefault="007E290F" w:rsidP="00273AD3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5CE25820" w14:textId="77777777" w:rsidR="007E290F" w:rsidRPr="007E290F" w:rsidRDefault="007E290F" w:rsidP="00273AD3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7EAA5219" w14:textId="0EAAB647" w:rsidR="006D7156" w:rsidRPr="000C6B1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</w:t>
      </w:r>
      <w:r w:rsidR="006F1014">
        <w:rPr>
          <w:rFonts w:eastAsia="Times New Roman" w:cs="Times New Roman"/>
          <w:sz w:val="20"/>
          <w:szCs w:val="20"/>
        </w:rPr>
        <w:t xml:space="preserve">r. sc. </w:t>
      </w:r>
      <w:r w:rsidR="006D7156"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61F898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</w:t>
      </w:r>
      <w:r w:rsidR="007A5F79">
        <w:rPr>
          <w:rFonts w:eastAsia="Times New Roman" w:cs="Times New Roman"/>
          <w:sz w:val="20"/>
          <w:szCs w:val="20"/>
        </w:rPr>
        <w:t xml:space="preserve"> dipl.oec.,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42EAC6D2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r w:rsidR="007A5F79" w:rsidRPr="007A5F79">
        <w:rPr>
          <w:rFonts w:eastAsia="Times New Roman" w:cs="Times New Roman"/>
          <w:sz w:val="20"/>
          <w:szCs w:val="20"/>
        </w:rPr>
        <w:t>struc. spec.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3DA3F87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Hajek, dipl.oec., članica, </w:t>
      </w:r>
    </w:p>
    <w:p w14:paraId="4F7EC3BF" w14:textId="26C404B2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</w:p>
    <w:p w14:paraId="5C08AFA2" w14:textId="48F4F4A9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D285E63" w14:textId="785AC29F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C5E34D0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1DC9530F" w14:textId="167E1D65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F8424CA" w14:textId="578D0D95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0DF282C6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2B8FAB64" w14:textId="7F21747B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29BD7861" w14:textId="4A87DCAE" w:rsidR="007E290F" w:rsidRPr="000C6B13" w:rsidRDefault="007E290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E290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F5BCC" w14:textId="77777777" w:rsidR="00944A41" w:rsidRDefault="00944A41" w:rsidP="00690279">
      <w:pPr>
        <w:spacing w:after="0" w:line="240" w:lineRule="auto"/>
      </w:pPr>
      <w:r>
        <w:separator/>
      </w:r>
    </w:p>
  </w:endnote>
  <w:endnote w:type="continuationSeparator" w:id="0">
    <w:p w14:paraId="1D63F2B9" w14:textId="77777777" w:rsidR="00944A41" w:rsidRDefault="00944A41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0214056"/>
      <w:docPartObj>
        <w:docPartGallery w:val="Page Numbers (Bottom of Page)"/>
        <w:docPartUnique/>
      </w:docPartObj>
    </w:sdtPr>
    <w:sdtContent>
      <w:p w14:paraId="6520DEC2" w14:textId="543AED1E" w:rsidR="007E290F" w:rsidRDefault="007E290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F0944" w14:textId="77777777" w:rsidR="00944A41" w:rsidRDefault="00944A41" w:rsidP="00690279">
      <w:pPr>
        <w:spacing w:after="0" w:line="240" w:lineRule="auto"/>
      </w:pPr>
      <w:r>
        <w:separator/>
      </w:r>
    </w:p>
  </w:footnote>
  <w:footnote w:type="continuationSeparator" w:id="0">
    <w:p w14:paraId="5BA72561" w14:textId="77777777" w:rsidR="00944A41" w:rsidRDefault="00944A41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164157">
    <w:abstractNumId w:val="14"/>
  </w:num>
  <w:num w:numId="2" w16cid:durableId="422804892">
    <w:abstractNumId w:val="9"/>
  </w:num>
  <w:num w:numId="3" w16cid:durableId="1730113449">
    <w:abstractNumId w:val="10"/>
  </w:num>
  <w:num w:numId="4" w16cid:durableId="1327202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53258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359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8168441">
    <w:abstractNumId w:val="12"/>
  </w:num>
  <w:num w:numId="8" w16cid:durableId="753236109">
    <w:abstractNumId w:val="7"/>
  </w:num>
  <w:num w:numId="9" w16cid:durableId="3707372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2169010">
    <w:abstractNumId w:val="2"/>
  </w:num>
  <w:num w:numId="11" w16cid:durableId="1093356579">
    <w:abstractNumId w:val="15"/>
  </w:num>
  <w:num w:numId="12" w16cid:durableId="188878100">
    <w:abstractNumId w:val="3"/>
  </w:num>
  <w:num w:numId="13" w16cid:durableId="611320502">
    <w:abstractNumId w:val="5"/>
  </w:num>
  <w:num w:numId="14" w16cid:durableId="700907774">
    <w:abstractNumId w:val="0"/>
  </w:num>
  <w:num w:numId="15" w16cid:durableId="1618221368">
    <w:abstractNumId w:val="8"/>
  </w:num>
  <w:num w:numId="16" w16cid:durableId="1688672508">
    <w:abstractNumId w:val="1"/>
  </w:num>
  <w:num w:numId="17" w16cid:durableId="11559985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6856252">
    <w:abstractNumId w:val="13"/>
  </w:num>
  <w:num w:numId="19" w16cid:durableId="65283062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34DA"/>
    <w:rsid w:val="00100016"/>
    <w:rsid w:val="00103484"/>
    <w:rsid w:val="001048D7"/>
    <w:rsid w:val="00106275"/>
    <w:rsid w:val="00107E8D"/>
    <w:rsid w:val="00130B09"/>
    <w:rsid w:val="00160B60"/>
    <w:rsid w:val="00163D62"/>
    <w:rsid w:val="00164AEF"/>
    <w:rsid w:val="00177C38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3AD3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86FD9"/>
    <w:rsid w:val="00690279"/>
    <w:rsid w:val="00691B29"/>
    <w:rsid w:val="00692F48"/>
    <w:rsid w:val="006C5DCB"/>
    <w:rsid w:val="006D4FF8"/>
    <w:rsid w:val="006D7156"/>
    <w:rsid w:val="006E3D98"/>
    <w:rsid w:val="006F1014"/>
    <w:rsid w:val="006F3C97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290F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4A41"/>
    <w:rsid w:val="0094539D"/>
    <w:rsid w:val="00951586"/>
    <w:rsid w:val="00953489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13365"/>
    <w:rsid w:val="00A20491"/>
    <w:rsid w:val="00A2241C"/>
    <w:rsid w:val="00A25F26"/>
    <w:rsid w:val="00A30BA3"/>
    <w:rsid w:val="00A4155E"/>
    <w:rsid w:val="00A41CAE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70746"/>
    <w:rsid w:val="00B767DA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DF77FE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1ACF"/>
    <w:rsid w:val="00EA5F40"/>
    <w:rsid w:val="00EB0FD0"/>
    <w:rsid w:val="00EB191E"/>
    <w:rsid w:val="00EC407E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61D1C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2024-10-21T11:32:00Z</cp:lastPrinted>
  <dcterms:created xsi:type="dcterms:W3CDTF">2024-10-21T11:32:00Z</dcterms:created>
  <dcterms:modified xsi:type="dcterms:W3CDTF">2024-11-04T07:48:00Z</dcterms:modified>
</cp:coreProperties>
</file>