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741E41" w14:paraId="05394CD4" w14:textId="77777777" w:rsidTr="00D94A4F">
        <w:tc>
          <w:tcPr>
            <w:tcW w:w="6156" w:type="dxa"/>
          </w:tcPr>
          <w:p w14:paraId="4E707CA6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MB: 3186342, OIB: 43511228502</w:t>
            </w:r>
          </w:p>
          <w:p w14:paraId="4A8BF07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IBAN: HR7023600001101716186</w:t>
            </w:r>
          </w:p>
        </w:tc>
        <w:tc>
          <w:tcPr>
            <w:tcW w:w="3648" w:type="dxa"/>
          </w:tcPr>
          <w:p w14:paraId="7595A121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7AC671BB" w:rsidR="00854719" w:rsidRPr="00741E41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noProof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057ECD7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FC1C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4pt" to="45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" strokecolor="gray" strokeweight="1.5pt">
                <w10:wrap anchorx="margin"/>
                <w10:anchorlock/>
              </v:line>
            </w:pict>
          </mc:Fallback>
        </mc:AlternateContent>
      </w:r>
      <w:r w:rsidRPr="00741E41">
        <w:rPr>
          <w:rFonts w:eastAsia="Times New Roman" w:cs="Times New Roman"/>
          <w:szCs w:val="24"/>
          <w:lang w:eastAsia="hr-HR"/>
        </w:rPr>
        <w:t>URBROJ: 238</w:t>
      </w:r>
      <w:r w:rsidR="0043540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10-111-</w:t>
      </w:r>
      <w:r w:rsidR="00544E4F" w:rsidRPr="00741E41">
        <w:rPr>
          <w:rFonts w:eastAsia="Times New Roman" w:cs="Times New Roman"/>
          <w:szCs w:val="24"/>
          <w:lang w:eastAsia="hr-HR"/>
        </w:rPr>
        <w:t>1</w:t>
      </w:r>
      <w:r w:rsidR="00D62580">
        <w:rPr>
          <w:rFonts w:eastAsia="Times New Roman" w:cs="Times New Roman"/>
          <w:szCs w:val="24"/>
          <w:lang w:eastAsia="hr-HR"/>
        </w:rPr>
        <w:t>555</w:t>
      </w:r>
      <w:r w:rsidR="007E722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2</w:t>
      </w:r>
      <w:r w:rsidR="00317067" w:rsidRPr="00741E41">
        <w:rPr>
          <w:rFonts w:eastAsia="Times New Roman" w:cs="Times New Roman"/>
          <w:szCs w:val="24"/>
          <w:lang w:eastAsia="hr-HR"/>
        </w:rPr>
        <w:t>5</w:t>
      </w:r>
    </w:p>
    <w:p w14:paraId="36D4985A" w14:textId="6CF22D91" w:rsidR="00854719" w:rsidRPr="00741E41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szCs w:val="24"/>
          <w:lang w:eastAsia="hr-HR"/>
        </w:rPr>
        <w:t xml:space="preserve">U Ivanić-Gradu, dana </w:t>
      </w:r>
      <w:r w:rsidR="00D62580">
        <w:rPr>
          <w:rFonts w:eastAsia="Times New Roman" w:cs="Times New Roman"/>
          <w:szCs w:val="24"/>
          <w:lang w:eastAsia="hr-HR"/>
        </w:rPr>
        <w:t>2</w:t>
      </w:r>
      <w:r w:rsidR="001F2368">
        <w:rPr>
          <w:rFonts w:eastAsia="Times New Roman" w:cs="Times New Roman"/>
          <w:szCs w:val="24"/>
          <w:lang w:eastAsia="hr-HR"/>
        </w:rPr>
        <w:t>1</w:t>
      </w:r>
      <w:r w:rsidR="00685AF9" w:rsidRPr="00741E41">
        <w:rPr>
          <w:rFonts w:eastAsia="Times New Roman" w:cs="Times New Roman"/>
          <w:szCs w:val="24"/>
          <w:lang w:eastAsia="hr-HR"/>
        </w:rPr>
        <w:t xml:space="preserve">. </w:t>
      </w:r>
      <w:r w:rsidR="00D62580">
        <w:rPr>
          <w:rFonts w:eastAsia="Times New Roman" w:cs="Times New Roman"/>
          <w:szCs w:val="24"/>
          <w:lang w:eastAsia="hr-HR"/>
        </w:rPr>
        <w:t>studenog</w:t>
      </w:r>
      <w:r w:rsidR="00777002" w:rsidRPr="00741E41">
        <w:rPr>
          <w:rFonts w:eastAsia="Times New Roman" w:cs="Times New Roman"/>
          <w:szCs w:val="24"/>
          <w:lang w:eastAsia="hr-HR"/>
        </w:rPr>
        <w:t xml:space="preserve"> </w:t>
      </w:r>
      <w:r w:rsidRPr="00741E41">
        <w:rPr>
          <w:rFonts w:eastAsia="Times New Roman" w:cs="Times New Roman"/>
          <w:szCs w:val="24"/>
          <w:lang w:eastAsia="hr-HR"/>
        </w:rPr>
        <w:t>202</w:t>
      </w:r>
      <w:r w:rsidR="00317067" w:rsidRPr="00741E41">
        <w:rPr>
          <w:rFonts w:eastAsia="Times New Roman" w:cs="Times New Roman"/>
          <w:szCs w:val="24"/>
          <w:lang w:eastAsia="hr-HR"/>
        </w:rPr>
        <w:t>5</w:t>
      </w:r>
      <w:r w:rsidRPr="00741E41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272238D" w14:textId="05A6FD6C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6C7E36">
        <w:rPr>
          <w:rFonts w:eastAsia="Times New Roman" w:cs="Times New Roman"/>
          <w:b/>
          <w:bCs/>
          <w:szCs w:val="24"/>
          <w:lang w:eastAsia="hr-HR"/>
        </w:rPr>
        <w:t>3</w:t>
      </w:r>
      <w:r w:rsidR="00D62580">
        <w:rPr>
          <w:rFonts w:eastAsia="Times New Roman" w:cs="Times New Roman"/>
          <w:b/>
          <w:bCs/>
          <w:szCs w:val="24"/>
          <w:lang w:eastAsia="hr-HR"/>
        </w:rPr>
        <w:t>7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r w:rsidR="00CD55C0">
        <w:rPr>
          <w:rFonts w:eastAsia="Times New Roman" w:cs="Times New Roman"/>
          <w:szCs w:val="24"/>
          <w:lang w:eastAsia="hr-HR"/>
        </w:rPr>
        <w:t>Naftalana</w:t>
      </w:r>
      <w:r w:rsidRPr="003B4DF5">
        <w:rPr>
          <w:rFonts w:eastAsia="Times New Roman" w:cs="Times New Roman"/>
          <w:szCs w:val="24"/>
          <w:lang w:eastAsia="hr-HR"/>
        </w:rPr>
        <w:t>.</w:t>
      </w:r>
    </w:p>
    <w:p w14:paraId="21FB828A" w14:textId="73BEB447" w:rsidR="000D4F38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1F2368">
        <w:rPr>
          <w:rFonts w:eastAsia="Times New Roman" w:cs="Times New Roman"/>
          <w:b/>
          <w:bCs/>
          <w:szCs w:val="24"/>
        </w:rPr>
        <w:t>2</w:t>
      </w:r>
      <w:r w:rsidR="00D62580">
        <w:rPr>
          <w:rFonts w:eastAsia="Times New Roman" w:cs="Times New Roman"/>
          <w:b/>
          <w:bCs/>
          <w:szCs w:val="24"/>
        </w:rPr>
        <w:t>6</w:t>
      </w:r>
      <w:r w:rsidR="001F2368">
        <w:rPr>
          <w:rFonts w:eastAsia="Times New Roman" w:cs="Times New Roman"/>
          <w:b/>
          <w:bCs/>
          <w:szCs w:val="24"/>
        </w:rPr>
        <w:t xml:space="preserve">. </w:t>
      </w:r>
      <w:r w:rsidR="00D62580">
        <w:rPr>
          <w:rFonts w:eastAsia="Times New Roman" w:cs="Times New Roman"/>
          <w:b/>
          <w:bCs/>
          <w:szCs w:val="24"/>
        </w:rPr>
        <w:t>studenog</w:t>
      </w:r>
      <w:r w:rsidR="00317067">
        <w:rPr>
          <w:rFonts w:eastAsia="Times New Roman" w:cs="Times New Roman"/>
          <w:b/>
          <w:bCs/>
          <w:szCs w:val="24"/>
        </w:rPr>
        <w:t xml:space="preserve"> 2025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00DA5C6C" w14:textId="2F1AFA6A" w:rsidR="00741E41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2BA14FF2" w14:textId="47CC519D" w:rsidR="00685AF9" w:rsidRPr="00924615" w:rsidRDefault="00685AF9" w:rsidP="00685AF9">
      <w:pPr>
        <w:keepNext/>
        <w:jc w:val="center"/>
        <w:outlineLvl w:val="0"/>
      </w:pPr>
      <w:r w:rsidRPr="00924615">
        <w:rPr>
          <w:b/>
          <w:bCs/>
        </w:rPr>
        <w:t>DNEVNI RED</w:t>
      </w:r>
      <w:r w:rsidRPr="00924615">
        <w:t xml:space="preserve">     </w:t>
      </w:r>
    </w:p>
    <w:p w14:paraId="6684C510" w14:textId="096712CB" w:rsidR="00685AF9" w:rsidRDefault="00685AF9" w:rsidP="00685AF9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E856DE">
        <w:rPr>
          <w:rFonts w:eastAsia="Calibri"/>
          <w:b/>
        </w:rPr>
        <w:t>a</w:t>
      </w:r>
      <w:r>
        <w:rPr>
          <w:rFonts w:eastAsia="Calibri"/>
          <w:b/>
        </w:rPr>
        <w:t xml:space="preserve"> 3</w:t>
      </w:r>
      <w:r w:rsidR="00D62580">
        <w:rPr>
          <w:rFonts w:eastAsia="Calibri"/>
          <w:b/>
        </w:rPr>
        <w:t>6</w:t>
      </w:r>
      <w:r>
        <w:rPr>
          <w:rFonts w:eastAsia="Calibri"/>
          <w:b/>
        </w:rPr>
        <w:t xml:space="preserve">. sjednice održane </w:t>
      </w:r>
      <w:r w:rsidR="00E856DE">
        <w:rPr>
          <w:rFonts w:eastAsia="Calibri"/>
          <w:b/>
        </w:rPr>
        <w:t>2</w:t>
      </w:r>
      <w:r w:rsidR="00D62580">
        <w:rPr>
          <w:rFonts w:eastAsia="Calibri"/>
          <w:b/>
        </w:rPr>
        <w:t>1</w:t>
      </w:r>
      <w:r>
        <w:rPr>
          <w:rFonts w:eastAsia="Calibri"/>
          <w:b/>
        </w:rPr>
        <w:t xml:space="preserve">. </w:t>
      </w:r>
      <w:r w:rsidR="00D62580">
        <w:rPr>
          <w:rFonts w:eastAsia="Calibri"/>
          <w:b/>
        </w:rPr>
        <w:t>listopada</w:t>
      </w:r>
      <w:r>
        <w:rPr>
          <w:rFonts w:eastAsia="Calibri"/>
          <w:b/>
        </w:rPr>
        <w:t xml:space="preserve"> 2025. godine</w:t>
      </w:r>
    </w:p>
    <w:p w14:paraId="1D15E218" w14:textId="1E1F017B" w:rsidR="00544E4F" w:rsidRPr="00544E4F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>Izvještaj o poslovanju sa slobodnog tržišta</w:t>
      </w:r>
      <w:bookmarkStart w:id="0" w:name="_Hlk204847101"/>
      <w:r w:rsidR="00544E4F">
        <w:rPr>
          <w:rFonts w:eastAsia="Calibri"/>
          <w:b/>
        </w:rPr>
        <w:t xml:space="preserve"> za mjesec </w:t>
      </w:r>
      <w:r w:rsidR="00D62580">
        <w:rPr>
          <w:rFonts w:eastAsia="Calibri"/>
          <w:b/>
        </w:rPr>
        <w:t>listopad</w:t>
      </w:r>
      <w:r w:rsidR="00544E4F">
        <w:rPr>
          <w:rFonts w:eastAsia="Calibri"/>
          <w:b/>
        </w:rPr>
        <w:t xml:space="preserve"> 2025. godine</w:t>
      </w:r>
    </w:p>
    <w:p w14:paraId="03A45EA3" w14:textId="14D61D82" w:rsidR="00685AF9" w:rsidRPr="00544E4F" w:rsidRDefault="00685AF9" w:rsidP="00544E4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>Izvjestiteljica: Tea Vukošić Paher, dipl.iur.</w:t>
      </w:r>
    </w:p>
    <w:bookmarkEnd w:id="0"/>
    <w:p w14:paraId="42294475" w14:textId="0DCD5B3C" w:rsidR="00544E4F" w:rsidRPr="00544E4F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 xml:space="preserve">Izvještaj o poslovanju za </w:t>
      </w:r>
      <w:r w:rsidR="001F2368">
        <w:rPr>
          <w:rFonts w:eastAsia="Calibri"/>
          <w:b/>
        </w:rPr>
        <w:t xml:space="preserve">mjesec </w:t>
      </w:r>
      <w:r w:rsidR="00D62580">
        <w:rPr>
          <w:rFonts w:eastAsia="Calibri"/>
          <w:b/>
        </w:rPr>
        <w:t>listopad</w:t>
      </w:r>
      <w:r w:rsidR="001F2368">
        <w:rPr>
          <w:rFonts w:eastAsia="Calibri"/>
          <w:b/>
        </w:rPr>
        <w:t xml:space="preserve"> </w:t>
      </w:r>
      <w:r w:rsidRPr="00544E4F">
        <w:rPr>
          <w:rFonts w:eastAsia="Calibri"/>
          <w:b/>
        </w:rPr>
        <w:t xml:space="preserve">2025. godine (HZZO) </w:t>
      </w:r>
    </w:p>
    <w:p w14:paraId="68C6E523" w14:textId="3151523F" w:rsidR="00E856DE" w:rsidRPr="00544E4F" w:rsidRDefault="00685AF9" w:rsidP="00544E4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>Izvjestiteljica: Milica Piličić, mag.oec.</w:t>
      </w:r>
    </w:p>
    <w:p w14:paraId="30CF1EAF" w14:textId="0124125C" w:rsidR="00E856DE" w:rsidRDefault="00D62580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Razmatranje zamolbe prim. Gordane Krnjević Pezić, dr.med., za produljenje radnog odnosa</w:t>
      </w:r>
    </w:p>
    <w:p w14:paraId="2200829D" w14:textId="113E9956" w:rsidR="00E856DE" w:rsidRPr="00E856DE" w:rsidRDefault="00E856DE" w:rsidP="00E856DE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Tea Vukošić Paher, dipl.iur.</w:t>
      </w:r>
    </w:p>
    <w:p w14:paraId="580822FF" w14:textId="17CD0F42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Izvještaj sa sjednice Upravnog vijeća Naftalana</w:t>
      </w:r>
    </w:p>
    <w:p w14:paraId="21FE6CC0" w14:textId="298D3FBA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Melita Bahlen Kramar, dr.med.</w:t>
      </w:r>
      <w:r w:rsidR="00D62580">
        <w:rPr>
          <w:rFonts w:eastAsia="Calibri"/>
          <w:bCs/>
        </w:rPr>
        <w:t>, Tea Vukošić Paher, dipl.iur.</w:t>
      </w:r>
    </w:p>
    <w:p w14:paraId="4B337C3C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Razno</w:t>
      </w:r>
    </w:p>
    <w:p w14:paraId="29EAB89D" w14:textId="586840F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4CE0E2DF" w14:textId="75153B3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dr.med.</w:t>
      </w:r>
    </w:p>
    <w:p w14:paraId="26A7D55F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62AB6027" w:rsidR="00854719" w:rsidRPr="001F2368" w:rsidRDefault="00854719" w:rsidP="00854719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hr-HR"/>
        </w:rPr>
      </w:pPr>
      <w:r w:rsidRPr="001F2368">
        <w:rPr>
          <w:rFonts w:eastAsia="Times New Roman" w:cs="Times New Roman"/>
          <w:b/>
          <w:bCs/>
          <w:sz w:val="20"/>
          <w:szCs w:val="20"/>
          <w:lang w:eastAsia="hr-HR"/>
        </w:rPr>
        <w:t>DOSTAVITI:</w:t>
      </w:r>
    </w:p>
    <w:p w14:paraId="203DAEA4" w14:textId="289EE311" w:rsidR="008E29B1" w:rsidRPr="001F2368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Vlatka Matić, dr.med., predsjednica Stručnog vijeća,</w:t>
      </w:r>
    </w:p>
    <w:p w14:paraId="2C20A911" w14:textId="0200B7E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 xml:space="preserve">dr.sc. Jakov Ivković, dr.med., </w:t>
      </w:r>
      <w:r w:rsidR="008E29B1" w:rsidRPr="001F2368">
        <w:rPr>
          <w:rFonts w:eastAsia="Times New Roman" w:cs="Times New Roman"/>
          <w:sz w:val="20"/>
          <w:szCs w:val="20"/>
          <w:lang w:eastAsia="hr-HR"/>
        </w:rPr>
        <w:t>član</w:t>
      </w:r>
      <w:r w:rsidRPr="001F2368">
        <w:rPr>
          <w:rFonts w:eastAsia="Times New Roman" w:cs="Times New Roman"/>
          <w:sz w:val="20"/>
          <w:szCs w:val="20"/>
          <w:lang w:eastAsia="hr-HR"/>
        </w:rPr>
        <w:t>,</w:t>
      </w:r>
    </w:p>
    <w:p w14:paraId="00125967" w14:textId="6CCEDDC2" w:rsidR="001A2A11" w:rsidRPr="001F236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p</w:t>
      </w:r>
      <w:r w:rsidR="001A2A11" w:rsidRPr="001F2368">
        <w:rPr>
          <w:rFonts w:eastAsia="Times New Roman" w:cs="Times New Roman"/>
          <w:sz w:val="20"/>
          <w:szCs w:val="20"/>
          <w:lang w:eastAsia="hr-HR"/>
        </w:rPr>
        <w:t>rim. Pero Vržogić, dr.med., član,</w:t>
      </w:r>
    </w:p>
    <w:p w14:paraId="442D4C4F" w14:textId="3E3227B0" w:rsidR="001A2A11" w:rsidRPr="001F236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p</w:t>
      </w:r>
      <w:r w:rsidR="001A2A11" w:rsidRPr="001F2368">
        <w:rPr>
          <w:rFonts w:eastAsia="Times New Roman" w:cs="Times New Roman"/>
          <w:sz w:val="20"/>
          <w:szCs w:val="20"/>
          <w:lang w:eastAsia="hr-HR"/>
        </w:rPr>
        <w:t>rim. Gordana Krnjević Pezić, dr.med., članica,</w:t>
      </w:r>
    </w:p>
    <w:p w14:paraId="61C1AFDA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Melita Bahlen Kramar, dr.med., članica,</w:t>
      </w:r>
    </w:p>
    <w:p w14:paraId="003E1EEA" w14:textId="7165190B" w:rsidR="001A2A11" w:rsidRPr="001F2368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Zrinka Smrečki-Lisak, dr.med., članica,</w:t>
      </w:r>
    </w:p>
    <w:p w14:paraId="5B046987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Lucija Tomić Babić, dr.med., članica,</w:t>
      </w:r>
    </w:p>
    <w:p w14:paraId="4AF47B40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Sanda Špoljarić Carević, dr.med., članica,</w:t>
      </w:r>
    </w:p>
    <w:p w14:paraId="48094C88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Goran Maričić, dr.med., član,</w:t>
      </w:r>
    </w:p>
    <w:p w14:paraId="09AA492A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Snježana Brući, mag.med.techn., članica,</w:t>
      </w:r>
    </w:p>
    <w:p w14:paraId="69B530A1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Jasmina Car, mag.physioth., članica,</w:t>
      </w:r>
    </w:p>
    <w:p w14:paraId="12E4DB49" w14:textId="34D23B6A" w:rsidR="00AB656C" w:rsidRPr="001F2368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Tea Vukošić Paher, dipl.iur., ravnateljica,</w:t>
      </w:r>
    </w:p>
    <w:p w14:paraId="03762789" w14:textId="7D94BC41" w:rsidR="001905CA" w:rsidRPr="001F2368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 xml:space="preserve">Milica </w:t>
      </w:r>
      <w:r w:rsidR="00D861F0" w:rsidRPr="001F2368">
        <w:rPr>
          <w:rFonts w:eastAsia="Times New Roman" w:cs="Times New Roman"/>
          <w:sz w:val="20"/>
          <w:szCs w:val="20"/>
          <w:lang w:eastAsia="hr-HR"/>
        </w:rPr>
        <w:t>Piličić</w:t>
      </w:r>
      <w:r w:rsidRPr="001F2368">
        <w:rPr>
          <w:rFonts w:eastAsia="Times New Roman" w:cs="Times New Roman"/>
          <w:sz w:val="20"/>
          <w:szCs w:val="20"/>
          <w:lang w:eastAsia="hr-HR"/>
        </w:rPr>
        <w:t xml:space="preserve">, </w:t>
      </w:r>
      <w:r w:rsidR="00D861F0" w:rsidRPr="001F2368">
        <w:rPr>
          <w:rFonts w:eastAsia="Times New Roman" w:cs="Times New Roman"/>
          <w:sz w:val="20"/>
          <w:szCs w:val="20"/>
          <w:lang w:eastAsia="hr-HR"/>
        </w:rPr>
        <w:t>mag</w:t>
      </w:r>
      <w:r w:rsidRPr="001F2368">
        <w:rPr>
          <w:rFonts w:eastAsia="Times New Roman" w:cs="Times New Roman"/>
          <w:sz w:val="20"/>
          <w:szCs w:val="20"/>
          <w:lang w:eastAsia="hr-HR"/>
        </w:rPr>
        <w:t>.oec.</w:t>
      </w:r>
      <w:r w:rsidR="001905CA" w:rsidRPr="001F2368">
        <w:rPr>
          <w:rFonts w:eastAsia="Times New Roman" w:cs="Times New Roman"/>
          <w:sz w:val="20"/>
          <w:szCs w:val="20"/>
          <w:lang w:eastAsia="hr-HR"/>
        </w:rPr>
        <w:t>,</w:t>
      </w:r>
      <w:r w:rsidRPr="001F2368">
        <w:rPr>
          <w:rFonts w:eastAsia="Times New Roman" w:cs="Times New Roman"/>
          <w:sz w:val="20"/>
          <w:szCs w:val="20"/>
          <w:lang w:eastAsia="hr-HR"/>
        </w:rPr>
        <w:t xml:space="preserve"> </w:t>
      </w:r>
      <w:r w:rsidR="001905CA" w:rsidRPr="001F2368">
        <w:rPr>
          <w:rFonts w:eastAsia="Times New Roman" w:cs="Times New Roman"/>
          <w:sz w:val="20"/>
          <w:szCs w:val="20"/>
          <w:lang w:eastAsia="hr-HR"/>
        </w:rPr>
        <w:t xml:space="preserve"> </w:t>
      </w:r>
    </w:p>
    <w:p w14:paraId="5953B167" w14:textId="7F62F2F4" w:rsidR="00AB656C" w:rsidRPr="001F2368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Sandra Kovačić,</w:t>
      </w:r>
    </w:p>
    <w:p w14:paraId="54EE6B54" w14:textId="36410CFD" w:rsidR="008A031D" w:rsidRPr="001F2368" w:rsidRDefault="00854719" w:rsidP="00F678BC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Pismohrana.</w:t>
      </w:r>
    </w:p>
    <w:sectPr w:rsidR="008A031D" w:rsidRPr="001F2368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F955E" w14:textId="77777777" w:rsidR="00C21394" w:rsidRDefault="00C21394" w:rsidP="00FA2789">
      <w:pPr>
        <w:spacing w:after="0" w:line="240" w:lineRule="auto"/>
      </w:pPr>
      <w:r>
        <w:separator/>
      </w:r>
    </w:p>
  </w:endnote>
  <w:endnote w:type="continuationSeparator" w:id="0">
    <w:p w14:paraId="1368156A" w14:textId="77777777" w:rsidR="00C21394" w:rsidRDefault="00C21394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CA38" w14:textId="727BC345" w:rsidR="006070CF" w:rsidRDefault="006070CF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C54DB" w14:textId="77777777" w:rsidR="00C21394" w:rsidRDefault="00C21394" w:rsidP="00FA2789">
      <w:pPr>
        <w:spacing w:after="0" w:line="240" w:lineRule="auto"/>
      </w:pPr>
      <w:r>
        <w:separator/>
      </w:r>
    </w:p>
  </w:footnote>
  <w:footnote w:type="continuationSeparator" w:id="0">
    <w:p w14:paraId="326C4595" w14:textId="77777777" w:rsidR="00C21394" w:rsidRDefault="00C21394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5942969C"/>
    <w:lvl w:ilvl="0" w:tplc="74D6A87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C1D85"/>
    <w:rsid w:val="001D1DD3"/>
    <w:rsid w:val="001D3B62"/>
    <w:rsid w:val="001F2368"/>
    <w:rsid w:val="00221E95"/>
    <w:rsid w:val="002240BA"/>
    <w:rsid w:val="00242EC3"/>
    <w:rsid w:val="00253653"/>
    <w:rsid w:val="00256B9F"/>
    <w:rsid w:val="002A11DD"/>
    <w:rsid w:val="002E2F7D"/>
    <w:rsid w:val="00311F41"/>
    <w:rsid w:val="00317067"/>
    <w:rsid w:val="00333F98"/>
    <w:rsid w:val="0035082F"/>
    <w:rsid w:val="00352F6B"/>
    <w:rsid w:val="00382573"/>
    <w:rsid w:val="00391813"/>
    <w:rsid w:val="003949CD"/>
    <w:rsid w:val="003B3FBA"/>
    <w:rsid w:val="003D0792"/>
    <w:rsid w:val="003D448E"/>
    <w:rsid w:val="003F3453"/>
    <w:rsid w:val="00411B18"/>
    <w:rsid w:val="0043540E"/>
    <w:rsid w:val="004C3630"/>
    <w:rsid w:val="00544E4F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5AF9"/>
    <w:rsid w:val="00687851"/>
    <w:rsid w:val="006B255B"/>
    <w:rsid w:val="006C5327"/>
    <w:rsid w:val="006C7E36"/>
    <w:rsid w:val="007170DA"/>
    <w:rsid w:val="0071728E"/>
    <w:rsid w:val="007267FE"/>
    <w:rsid w:val="007300F1"/>
    <w:rsid w:val="00741E41"/>
    <w:rsid w:val="00777002"/>
    <w:rsid w:val="00777206"/>
    <w:rsid w:val="007A0EBE"/>
    <w:rsid w:val="007A2467"/>
    <w:rsid w:val="007B44CA"/>
    <w:rsid w:val="007E16B2"/>
    <w:rsid w:val="007E4F06"/>
    <w:rsid w:val="007E722E"/>
    <w:rsid w:val="007F248B"/>
    <w:rsid w:val="00802B13"/>
    <w:rsid w:val="00854719"/>
    <w:rsid w:val="00864C0F"/>
    <w:rsid w:val="00875A81"/>
    <w:rsid w:val="00882472"/>
    <w:rsid w:val="008939BF"/>
    <w:rsid w:val="008A031D"/>
    <w:rsid w:val="008E29B1"/>
    <w:rsid w:val="00912A48"/>
    <w:rsid w:val="009215B6"/>
    <w:rsid w:val="00936540"/>
    <w:rsid w:val="0093673C"/>
    <w:rsid w:val="00967299"/>
    <w:rsid w:val="009F3AEB"/>
    <w:rsid w:val="00A26978"/>
    <w:rsid w:val="00AB5579"/>
    <w:rsid w:val="00AB656C"/>
    <w:rsid w:val="00AD2A07"/>
    <w:rsid w:val="00AF3205"/>
    <w:rsid w:val="00AF46B8"/>
    <w:rsid w:val="00B57BE3"/>
    <w:rsid w:val="00B9074C"/>
    <w:rsid w:val="00BA6848"/>
    <w:rsid w:val="00BB5E1B"/>
    <w:rsid w:val="00BB7675"/>
    <w:rsid w:val="00BB77A0"/>
    <w:rsid w:val="00BF3CD1"/>
    <w:rsid w:val="00C21394"/>
    <w:rsid w:val="00C24E68"/>
    <w:rsid w:val="00C60ED6"/>
    <w:rsid w:val="00C73D41"/>
    <w:rsid w:val="00CD55C0"/>
    <w:rsid w:val="00CF2116"/>
    <w:rsid w:val="00CF3377"/>
    <w:rsid w:val="00D00C8D"/>
    <w:rsid w:val="00D10A38"/>
    <w:rsid w:val="00D22158"/>
    <w:rsid w:val="00D50F38"/>
    <w:rsid w:val="00D55E3E"/>
    <w:rsid w:val="00D62580"/>
    <w:rsid w:val="00D84511"/>
    <w:rsid w:val="00D861F0"/>
    <w:rsid w:val="00DC7E10"/>
    <w:rsid w:val="00DF566B"/>
    <w:rsid w:val="00E13D97"/>
    <w:rsid w:val="00E209D7"/>
    <w:rsid w:val="00E63832"/>
    <w:rsid w:val="00E856DE"/>
    <w:rsid w:val="00EA001E"/>
    <w:rsid w:val="00EA06F9"/>
    <w:rsid w:val="00EA694A"/>
    <w:rsid w:val="00EB4C2F"/>
    <w:rsid w:val="00EB744B"/>
    <w:rsid w:val="00EC5DE3"/>
    <w:rsid w:val="00EF3263"/>
    <w:rsid w:val="00F2592B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50</cp:revision>
  <cp:lastPrinted>2023-03-20T08:40:00Z</cp:lastPrinted>
  <dcterms:created xsi:type="dcterms:W3CDTF">2023-03-16T09:15:00Z</dcterms:created>
  <dcterms:modified xsi:type="dcterms:W3CDTF">2025-11-21T13:11:00Z</dcterms:modified>
</cp:coreProperties>
</file>