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7BF732A4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1F3D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E6655">
        <w:rPr>
          <w:rFonts w:eastAsia="Times New Roman" w:cs="Times New Roman"/>
          <w:szCs w:val="24"/>
        </w:rPr>
        <w:t>1</w:t>
      </w:r>
      <w:r w:rsidR="00385F53">
        <w:rPr>
          <w:rFonts w:eastAsia="Times New Roman" w:cs="Times New Roman"/>
          <w:szCs w:val="24"/>
        </w:rPr>
        <w:t>5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0E3AA7D3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85F53">
        <w:rPr>
          <w:rFonts w:eastAsia="Times New Roman" w:cs="Times New Roman"/>
          <w:szCs w:val="24"/>
        </w:rPr>
        <w:t>16. 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69237A4A" w14:textId="77777777" w:rsidR="00975D54" w:rsidRDefault="00975D54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46029263" w14:textId="77777777" w:rsidR="00975D54" w:rsidRDefault="00975D54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5BC51302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4E6655">
        <w:rPr>
          <w:rFonts w:eastAsia="Times New Roman" w:cs="Times New Roman"/>
          <w:b/>
        </w:rPr>
        <w:t>1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2BBCEC05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redovnim putem dana</w:t>
      </w:r>
      <w:r w:rsidR="008A2A48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>16. siječnja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2A9C3B7A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E6655">
        <w:rPr>
          <w:szCs w:val="24"/>
        </w:rPr>
        <w:t>1</w:t>
      </w:r>
      <w:r>
        <w:rPr>
          <w:szCs w:val="24"/>
        </w:rPr>
        <w:t xml:space="preserve">. sjednici održanoj dana </w:t>
      </w:r>
      <w:r w:rsidR="00385F53">
        <w:rPr>
          <w:b/>
          <w:bCs/>
          <w:szCs w:val="24"/>
        </w:rPr>
        <w:t>16. siječnja 2026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385F53">
        <w:rPr>
          <w:b/>
          <w:bCs/>
          <w:szCs w:val="24"/>
        </w:rPr>
        <w:t>4</w:t>
      </w:r>
      <w:r w:rsidR="008D31AE">
        <w:rPr>
          <w:b/>
          <w:bCs/>
          <w:szCs w:val="24"/>
        </w:rPr>
        <w:t>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B965E16" w14:textId="77777777" w:rsidR="00385F53" w:rsidRDefault="00385F53" w:rsidP="00C00A6F">
      <w:pPr>
        <w:pStyle w:val="Bezproreda"/>
        <w:ind w:firstLine="708"/>
        <w:jc w:val="both"/>
        <w:rPr>
          <w:szCs w:val="24"/>
        </w:rPr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320B9338" w14:textId="78EE9038" w:rsidR="00385F53" w:rsidRDefault="00385F53" w:rsidP="00364B68">
      <w:pPr>
        <w:pStyle w:val="Bezproreda"/>
        <w:jc w:val="both"/>
      </w:pPr>
      <w:r>
        <w:t>Jednoglasno je donesena Odluka o konstituiranju Upravnog vijeća Naftalana, specijalne bolnice za medicinsku rehabilitaciju.</w:t>
      </w:r>
    </w:p>
    <w:p w14:paraId="25114C3F" w14:textId="77777777" w:rsidR="00385F53" w:rsidRDefault="00385F53" w:rsidP="00364B68">
      <w:pPr>
        <w:pStyle w:val="Bezproreda"/>
        <w:jc w:val="both"/>
      </w:pPr>
    </w:p>
    <w:p w14:paraId="6A41949A" w14:textId="5764B334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37BA89BA" w14:textId="41DD9325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4E6655">
        <w:t>6</w:t>
      </w:r>
      <w:r w:rsidR="00385F53">
        <w:t>4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385F53">
        <w:t>20. listopada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1FDA4D94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50A96DC1" w14:textId="5CB58DFF" w:rsidR="00F34628" w:rsidRDefault="00F34628" w:rsidP="00F34628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385F53">
        <w:rPr>
          <w:bCs/>
        </w:rPr>
        <w:t xml:space="preserve">listopad </w:t>
      </w:r>
      <w:r>
        <w:rPr>
          <w:bCs/>
        </w:rPr>
        <w:t>2025.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1B373663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7F43AEF" w14:textId="386AC29D" w:rsidR="004E6655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</w:t>
      </w:r>
      <w:r w:rsidR="000A0CAC">
        <w:rPr>
          <w:bCs/>
        </w:rPr>
        <w:t>n</w:t>
      </w:r>
      <w:r w:rsidR="00385F53">
        <w:rPr>
          <w:bCs/>
        </w:rPr>
        <w:t xml:space="preserve"> Zaključak o usvajanju financijskog izvještaja o ostvarenim financijskim i ukupnim rezultatima poslovanja za studeni 2025. godine</w:t>
      </w:r>
      <w:r w:rsidR="004E6655">
        <w:rPr>
          <w:bCs/>
        </w:rPr>
        <w:t>.</w:t>
      </w:r>
    </w:p>
    <w:p w14:paraId="5B163B3C" w14:textId="77777777" w:rsidR="004E6655" w:rsidRDefault="004E6655" w:rsidP="00133645">
      <w:pPr>
        <w:pStyle w:val="Bezproreda"/>
        <w:jc w:val="both"/>
        <w:rPr>
          <w:bCs/>
        </w:rPr>
      </w:pPr>
    </w:p>
    <w:p w14:paraId="4AF1BA86" w14:textId="3764240D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385F53">
        <w:rPr>
          <w:b/>
          <w:u w:val="single"/>
        </w:rPr>
        <w:t>5</w:t>
      </w:r>
      <w:r>
        <w:rPr>
          <w:b/>
          <w:u w:val="single"/>
        </w:rPr>
        <w:t>.</w:t>
      </w:r>
    </w:p>
    <w:p w14:paraId="2FBD65A4" w14:textId="6023741B" w:rsidR="00385F53" w:rsidRDefault="004E6655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usvajanju </w:t>
      </w:r>
      <w:r w:rsidR="00385F53">
        <w:rPr>
          <w:bCs/>
        </w:rPr>
        <w:t>Financijskog plana</w:t>
      </w:r>
      <w:r>
        <w:rPr>
          <w:bCs/>
        </w:rPr>
        <w:t xml:space="preserve"> Naftalana, specijalne bolnice za medicinsku rehabilitaciju, za</w:t>
      </w:r>
      <w:r w:rsidR="00385F53">
        <w:rPr>
          <w:bCs/>
        </w:rPr>
        <w:t xml:space="preserve"> 2026. godinu i projekcije za 2027. i 2028. godinu.</w:t>
      </w:r>
      <w:r>
        <w:rPr>
          <w:bCs/>
        </w:rPr>
        <w:t xml:space="preserve"> </w:t>
      </w:r>
    </w:p>
    <w:p w14:paraId="3CA56021" w14:textId="77777777" w:rsidR="004E6655" w:rsidRDefault="004E6655" w:rsidP="00133645">
      <w:pPr>
        <w:pStyle w:val="Bezproreda"/>
        <w:jc w:val="both"/>
        <w:rPr>
          <w:bCs/>
        </w:rPr>
      </w:pPr>
    </w:p>
    <w:p w14:paraId="242B7D88" w14:textId="26F1D4C8" w:rsidR="008D213A" w:rsidRDefault="000A0CAC" w:rsidP="008D213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385F53">
        <w:rPr>
          <w:b/>
          <w:u w:val="single"/>
        </w:rPr>
        <w:t>6</w:t>
      </w:r>
      <w:r>
        <w:rPr>
          <w:b/>
          <w:u w:val="single"/>
        </w:rPr>
        <w:t>.</w:t>
      </w:r>
    </w:p>
    <w:p w14:paraId="4E2EA481" w14:textId="3047C339" w:rsidR="004E6655" w:rsidRDefault="008D213A" w:rsidP="00100B86">
      <w:pPr>
        <w:pStyle w:val="Bezproreda"/>
        <w:jc w:val="both"/>
        <w:rPr>
          <w:rFonts w:eastAsia="Calibri"/>
        </w:rPr>
      </w:pPr>
      <w:r>
        <w:rPr>
          <w:bCs/>
        </w:rPr>
        <w:t>Jednoglasno je donesen</w:t>
      </w:r>
      <w:r w:rsidR="00385F53">
        <w:rPr>
          <w:bCs/>
        </w:rPr>
        <w:t>a</w:t>
      </w:r>
      <w:r w:rsidR="00100B86">
        <w:rPr>
          <w:bCs/>
        </w:rPr>
        <w:t xml:space="preserve"> </w:t>
      </w:r>
      <w:r w:rsidR="00385F53">
        <w:rPr>
          <w:bCs/>
        </w:rPr>
        <w:t>Odluka o donošenju VI. Rebalansa Plana nabave za 2025. godinu.</w:t>
      </w:r>
    </w:p>
    <w:p w14:paraId="39CE6309" w14:textId="77777777" w:rsidR="00515625" w:rsidRDefault="00515625" w:rsidP="00100B86">
      <w:pPr>
        <w:pStyle w:val="Bezproreda"/>
        <w:jc w:val="both"/>
        <w:rPr>
          <w:rFonts w:eastAsia="Calibri"/>
        </w:rPr>
      </w:pPr>
    </w:p>
    <w:p w14:paraId="612459D3" w14:textId="7A51321A" w:rsidR="00515625" w:rsidRDefault="00515625" w:rsidP="0051562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Ad. </w:t>
      </w:r>
      <w:r w:rsidR="00385F53">
        <w:rPr>
          <w:b/>
          <w:u w:val="single"/>
        </w:rPr>
        <w:t>7</w:t>
      </w:r>
      <w:r>
        <w:rPr>
          <w:b/>
          <w:u w:val="single"/>
        </w:rPr>
        <w:t>.</w:t>
      </w:r>
    </w:p>
    <w:p w14:paraId="2BABD1CD" w14:textId="35D8CC96" w:rsidR="00515625" w:rsidRDefault="00515625" w:rsidP="00100B86">
      <w:pPr>
        <w:pStyle w:val="Bezproreda"/>
        <w:jc w:val="both"/>
        <w:rPr>
          <w:rFonts w:eastAsia="Calibri"/>
        </w:rPr>
      </w:pPr>
      <w:r>
        <w:rPr>
          <w:rFonts w:eastAsia="Calibri"/>
        </w:rPr>
        <w:t xml:space="preserve">Jednoglasno je donesena Odluka o </w:t>
      </w:r>
      <w:r w:rsidR="00385F53">
        <w:rPr>
          <w:rFonts w:eastAsia="Calibri"/>
        </w:rPr>
        <w:t>donošenju Plana specijalizacija</w:t>
      </w:r>
      <w:r>
        <w:rPr>
          <w:rFonts w:eastAsia="Calibri"/>
        </w:rPr>
        <w:t xml:space="preserve"> za 2025. godinu.</w:t>
      </w:r>
    </w:p>
    <w:p w14:paraId="3EAB8504" w14:textId="77777777" w:rsidR="00385F53" w:rsidRDefault="00385F53" w:rsidP="00100B86">
      <w:pPr>
        <w:pStyle w:val="Bezproreda"/>
        <w:jc w:val="both"/>
        <w:rPr>
          <w:rFonts w:eastAsia="Calibri"/>
        </w:rPr>
      </w:pPr>
    </w:p>
    <w:p w14:paraId="00FA2B20" w14:textId="21A59897" w:rsidR="00385F53" w:rsidRDefault="00385F53" w:rsidP="00100B86">
      <w:pPr>
        <w:pStyle w:val="Bezproreda"/>
        <w:jc w:val="both"/>
        <w:rPr>
          <w:rFonts w:eastAsia="Calibri"/>
          <w:b/>
          <w:bCs/>
          <w:u w:val="single"/>
        </w:rPr>
      </w:pPr>
      <w:r>
        <w:rPr>
          <w:rFonts w:eastAsia="Calibri"/>
          <w:b/>
          <w:bCs/>
          <w:u w:val="single"/>
        </w:rPr>
        <w:t xml:space="preserve">Ad. 8. </w:t>
      </w:r>
    </w:p>
    <w:p w14:paraId="4D01C3C1" w14:textId="49D29ABC" w:rsidR="00385F53" w:rsidRPr="00385F53" w:rsidRDefault="00975D54" w:rsidP="00100B86">
      <w:pPr>
        <w:pStyle w:val="Bezproreda"/>
        <w:jc w:val="both"/>
        <w:rPr>
          <w:rFonts w:eastAsia="Calibri"/>
        </w:rPr>
      </w:pPr>
      <w:r>
        <w:rPr>
          <w:rFonts w:eastAsia="Calibri"/>
        </w:rPr>
        <w:t>Jednoglasno je usvojen Izvještaj o pregledu statusa medicinske opreme.</w:t>
      </w:r>
    </w:p>
    <w:p w14:paraId="53338573" w14:textId="77777777" w:rsidR="004E6655" w:rsidRPr="008D213A" w:rsidRDefault="004E6655" w:rsidP="008D213A">
      <w:pPr>
        <w:pStyle w:val="Bezproreda"/>
        <w:jc w:val="both"/>
        <w:rPr>
          <w:b/>
          <w:u w:val="single"/>
        </w:rPr>
      </w:pPr>
    </w:p>
    <w:p w14:paraId="551C7BA3" w14:textId="39CC726E" w:rsidR="000A0CAC" w:rsidRDefault="000A0CAC" w:rsidP="00133645">
      <w:pPr>
        <w:pStyle w:val="Bezproreda"/>
        <w:jc w:val="both"/>
        <w:rPr>
          <w:bCs/>
        </w:rPr>
      </w:pPr>
    </w:p>
    <w:p w14:paraId="08C4D5C5" w14:textId="77777777" w:rsidR="00975D54" w:rsidRDefault="00975D54" w:rsidP="00133645">
      <w:pPr>
        <w:pStyle w:val="Bezproreda"/>
        <w:jc w:val="both"/>
        <w:rPr>
          <w:bCs/>
        </w:rPr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2DC3A7FD" w:rsidR="008D31AE" w:rsidRPr="0022713B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47F0D364" w14:textId="6E4C19AD" w:rsidR="00975D54" w:rsidRPr="004D3089" w:rsidRDefault="00975D54" w:rsidP="00975D54">
      <w:pPr>
        <w:ind w:left="720"/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 xml:space="preserve">v.r. </w:t>
      </w:r>
      <w:r>
        <w:t>Marko Pongrac, mag.soc.rad.</w:t>
      </w:r>
      <w:r w:rsidRPr="004D3089">
        <w:t xml:space="preserve"> </w:t>
      </w:r>
    </w:p>
    <w:p w14:paraId="52316CE1" w14:textId="7CEA8A6D" w:rsidR="00F82117" w:rsidRPr="0022713B" w:rsidRDefault="00F82117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8B97" w14:textId="77777777" w:rsidR="00D20D1B" w:rsidRDefault="00D20D1B" w:rsidP="000D4283">
      <w:pPr>
        <w:spacing w:after="0" w:line="240" w:lineRule="auto"/>
      </w:pPr>
      <w:r>
        <w:separator/>
      </w:r>
    </w:p>
  </w:endnote>
  <w:endnote w:type="continuationSeparator" w:id="0">
    <w:p w14:paraId="3777280C" w14:textId="77777777" w:rsidR="00D20D1B" w:rsidRDefault="00D20D1B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527920"/>
      <w:docPartObj>
        <w:docPartGallery w:val="Page Numbers (Bottom of Page)"/>
        <w:docPartUnique/>
      </w:docPartObj>
    </w:sdtPr>
    <w:sdtContent>
      <w:p w14:paraId="18C74B3D" w14:textId="137C8C79" w:rsidR="00385F53" w:rsidRDefault="00385F5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1B52" w14:textId="77777777" w:rsidR="00D20D1B" w:rsidRDefault="00D20D1B" w:rsidP="000D4283">
      <w:pPr>
        <w:spacing w:after="0" w:line="240" w:lineRule="auto"/>
      </w:pPr>
      <w:r>
        <w:separator/>
      </w:r>
    </w:p>
  </w:footnote>
  <w:footnote w:type="continuationSeparator" w:id="0">
    <w:p w14:paraId="1F30CD91" w14:textId="77777777" w:rsidR="00D20D1B" w:rsidRDefault="00D20D1B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AE7565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63</cp:revision>
  <cp:lastPrinted>2023-03-23T08:52:00Z</cp:lastPrinted>
  <dcterms:created xsi:type="dcterms:W3CDTF">2022-01-17T11:27:00Z</dcterms:created>
  <dcterms:modified xsi:type="dcterms:W3CDTF">2026-01-20T10:58:00Z</dcterms:modified>
</cp:coreProperties>
</file>