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4E69C9F5" w14:textId="77777777" w:rsidR="00CB48AE" w:rsidRDefault="00CB48AE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25F8A1F4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15C2AA2F">
                <wp:simplePos x="0" y="0"/>
                <wp:positionH relativeFrom="margin">
                  <wp:posOffset>-50800</wp:posOffset>
                </wp:positionH>
                <wp:positionV relativeFrom="paragraph">
                  <wp:posOffset>-102870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F60B7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pt,-8.1pt" to="454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CB48AE">
        <w:rPr>
          <w:rFonts w:eastAsia="Times New Roman" w:cs="Times New Roman"/>
          <w:szCs w:val="24"/>
          <w:lang w:eastAsia="hr-HR"/>
        </w:rPr>
        <w:t>59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CB48AE">
        <w:rPr>
          <w:rFonts w:eastAsia="Times New Roman" w:cs="Times New Roman"/>
          <w:szCs w:val="24"/>
          <w:lang w:eastAsia="hr-HR"/>
        </w:rPr>
        <w:t>6</w:t>
      </w:r>
    </w:p>
    <w:p w14:paraId="36D4985A" w14:textId="13CDA5E8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1F2368">
        <w:rPr>
          <w:rFonts w:eastAsia="Times New Roman" w:cs="Times New Roman"/>
          <w:szCs w:val="24"/>
          <w:lang w:eastAsia="hr-HR"/>
        </w:rPr>
        <w:t>1</w:t>
      </w:r>
      <w:r w:rsidR="00CB48AE">
        <w:rPr>
          <w:rFonts w:eastAsia="Times New Roman" w:cs="Times New Roman"/>
          <w:szCs w:val="24"/>
          <w:lang w:eastAsia="hr-HR"/>
        </w:rPr>
        <w:t>9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CB48AE">
        <w:rPr>
          <w:rFonts w:eastAsia="Times New Roman" w:cs="Times New Roman"/>
          <w:szCs w:val="24"/>
          <w:lang w:eastAsia="hr-HR"/>
        </w:rPr>
        <w:t>siječnja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CB48AE">
        <w:rPr>
          <w:rFonts w:eastAsia="Times New Roman" w:cs="Times New Roman"/>
          <w:szCs w:val="24"/>
          <w:lang w:eastAsia="hr-HR"/>
        </w:rPr>
        <w:t>6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0700232D" w14:textId="77777777" w:rsidR="00CB48AE" w:rsidRPr="00741E41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272238D" w14:textId="01766ADC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CB48AE">
        <w:rPr>
          <w:rFonts w:eastAsia="Times New Roman" w:cs="Times New Roman"/>
          <w:b/>
          <w:bCs/>
          <w:szCs w:val="24"/>
          <w:lang w:eastAsia="hr-HR"/>
        </w:rPr>
        <w:t>9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r w:rsidR="00CD55C0">
        <w:rPr>
          <w:rFonts w:eastAsia="Times New Roman" w:cs="Times New Roman"/>
          <w:szCs w:val="24"/>
          <w:lang w:eastAsia="hr-HR"/>
        </w:rPr>
        <w:t>Naftalana</w:t>
      </w:r>
      <w:r w:rsidRPr="003B4DF5">
        <w:rPr>
          <w:rFonts w:eastAsia="Times New Roman" w:cs="Times New Roman"/>
          <w:szCs w:val="24"/>
          <w:lang w:eastAsia="hr-HR"/>
        </w:rPr>
        <w:t>.</w:t>
      </w:r>
    </w:p>
    <w:p w14:paraId="21FB828A" w14:textId="6E529D51" w:rsidR="000D4F38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CB48AE">
        <w:rPr>
          <w:rFonts w:eastAsia="Times New Roman" w:cs="Times New Roman"/>
          <w:b/>
          <w:bCs/>
          <w:szCs w:val="24"/>
        </w:rPr>
        <w:t>27</w:t>
      </w:r>
      <w:r w:rsidR="00967017">
        <w:rPr>
          <w:rFonts w:eastAsia="Times New Roman" w:cs="Times New Roman"/>
          <w:b/>
          <w:bCs/>
          <w:szCs w:val="24"/>
        </w:rPr>
        <w:t xml:space="preserve">. </w:t>
      </w:r>
      <w:r w:rsidR="00CB48AE">
        <w:rPr>
          <w:rFonts w:eastAsia="Times New Roman" w:cs="Times New Roman"/>
          <w:b/>
          <w:bCs/>
          <w:szCs w:val="24"/>
        </w:rPr>
        <w:t>siječnja</w:t>
      </w:r>
      <w:r w:rsidR="00317067">
        <w:rPr>
          <w:rFonts w:eastAsia="Times New Roman" w:cs="Times New Roman"/>
          <w:b/>
          <w:bCs/>
          <w:szCs w:val="24"/>
        </w:rPr>
        <w:t xml:space="preserve"> 202</w:t>
      </w:r>
      <w:r w:rsidR="00CB48AE">
        <w:rPr>
          <w:rFonts w:eastAsia="Times New Roman" w:cs="Times New Roman"/>
          <w:b/>
          <w:bCs/>
          <w:szCs w:val="24"/>
        </w:rPr>
        <w:t>6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0BF7812E" w14:textId="77777777" w:rsidR="00CB48AE" w:rsidRPr="00D77FFA" w:rsidRDefault="00CB48AE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0DA5C6C" w14:textId="2F1AFA6A" w:rsid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776F1130" w14:textId="77777777" w:rsidR="00967017" w:rsidRPr="006A29EE" w:rsidRDefault="00967017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2B16463C" w:rsidR="00685AF9" w:rsidRDefault="00685AF9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967017">
        <w:rPr>
          <w:rFonts w:eastAsia="Calibri"/>
          <w:b/>
        </w:rPr>
        <w:t>a</w:t>
      </w:r>
      <w:r>
        <w:rPr>
          <w:rFonts w:eastAsia="Calibri"/>
          <w:b/>
        </w:rPr>
        <w:t xml:space="preserve"> 3</w:t>
      </w:r>
      <w:r w:rsidR="00CB48AE">
        <w:rPr>
          <w:rFonts w:eastAsia="Calibri"/>
          <w:b/>
        </w:rPr>
        <w:t>8</w:t>
      </w:r>
      <w:r>
        <w:rPr>
          <w:rFonts w:eastAsia="Calibri"/>
          <w:b/>
        </w:rPr>
        <w:t xml:space="preserve">. sjednice održane </w:t>
      </w:r>
      <w:r w:rsidR="00CB48AE">
        <w:rPr>
          <w:rFonts w:eastAsia="Calibri"/>
          <w:b/>
        </w:rPr>
        <w:t>18</w:t>
      </w:r>
      <w:r>
        <w:rPr>
          <w:rFonts w:eastAsia="Calibri"/>
          <w:b/>
        </w:rPr>
        <w:t xml:space="preserve">. </w:t>
      </w:r>
      <w:r w:rsidR="00CB48AE">
        <w:rPr>
          <w:rFonts w:eastAsia="Calibri"/>
          <w:b/>
        </w:rPr>
        <w:t>prosinca</w:t>
      </w:r>
      <w:r>
        <w:rPr>
          <w:rFonts w:eastAsia="Calibri"/>
          <w:b/>
        </w:rPr>
        <w:t xml:space="preserve"> 202</w:t>
      </w:r>
      <w:r w:rsidR="00CB48AE">
        <w:rPr>
          <w:rFonts w:eastAsia="Calibri"/>
          <w:b/>
        </w:rPr>
        <w:t>5</w:t>
      </w:r>
      <w:r>
        <w:rPr>
          <w:rFonts w:eastAsia="Calibri"/>
          <w:b/>
        </w:rPr>
        <w:t>. godine</w:t>
      </w:r>
    </w:p>
    <w:p w14:paraId="0C03D04A" w14:textId="48E416D8" w:rsidR="00967017" w:rsidRPr="00CB48AE" w:rsidRDefault="00967017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>
        <w:rPr>
          <w:rFonts w:eastAsia="Calibri"/>
          <w:b/>
        </w:rPr>
        <w:t xml:space="preserve">mjesec </w:t>
      </w:r>
      <w:r w:rsidR="00CB48AE">
        <w:rPr>
          <w:rFonts w:eastAsia="Calibri"/>
          <w:b/>
        </w:rPr>
        <w:t>prosinac</w:t>
      </w:r>
      <w:r>
        <w:rPr>
          <w:rFonts w:eastAsia="Calibri"/>
          <w:b/>
        </w:rPr>
        <w:t xml:space="preserve"> </w:t>
      </w:r>
      <w:r w:rsidRPr="00544E4F">
        <w:rPr>
          <w:rFonts w:eastAsia="Calibri"/>
          <w:b/>
        </w:rPr>
        <w:t xml:space="preserve">2025. godine (HZZO) </w:t>
      </w:r>
    </w:p>
    <w:p w14:paraId="5BB7D573" w14:textId="4375CD26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Milica Piličić, mag.oec.</w:t>
      </w:r>
    </w:p>
    <w:p w14:paraId="399C6CB5" w14:textId="6F35157E" w:rsidR="00CB48AE" w:rsidRPr="00544E4F" w:rsidRDefault="00CB48AE" w:rsidP="00967017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Izvještaj o poslovanju za razdoblje I.-XII. 2025. godine (HZZO)</w:t>
      </w:r>
    </w:p>
    <w:p w14:paraId="10F3939B" w14:textId="28181DA9" w:rsidR="00967017" w:rsidRPr="00967017" w:rsidRDefault="00967017" w:rsidP="00967017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>Izvjestiteljica: Milica Piličić, mag.oec.</w:t>
      </w:r>
    </w:p>
    <w:p w14:paraId="1D15E218" w14:textId="3B7858E0" w:rsidR="00544E4F" w:rsidRPr="00CB48AE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CB48AE">
        <w:rPr>
          <w:rFonts w:eastAsia="Calibri"/>
          <w:b/>
        </w:rPr>
        <w:t>prosinac</w:t>
      </w:r>
      <w:r w:rsidR="00544E4F">
        <w:rPr>
          <w:rFonts w:eastAsia="Calibri"/>
          <w:b/>
        </w:rPr>
        <w:t xml:space="preserve"> 2025. godine</w:t>
      </w:r>
    </w:p>
    <w:p w14:paraId="58D9A31D" w14:textId="6E2970D1" w:rsidR="00CB48AE" w:rsidRPr="00CB48AE" w:rsidRDefault="00CB48AE" w:rsidP="00CB48AE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Izvjstiteljica: Tea Vukošić Paher, dipl.iur.</w:t>
      </w:r>
    </w:p>
    <w:p w14:paraId="0DC54F22" w14:textId="3AEE4926" w:rsidR="00CB48AE" w:rsidRPr="00CB48AE" w:rsidRDefault="00CB48AE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Informacija o ugovaranju Schroth metode s HZZO-om</w:t>
      </w:r>
    </w:p>
    <w:p w14:paraId="0A3D22DE" w14:textId="2CAB9BE2" w:rsidR="00CB48AE" w:rsidRPr="00CB48AE" w:rsidRDefault="00CB48AE" w:rsidP="00CB48AE">
      <w:pPr>
        <w:pStyle w:val="Odlomakpopisa"/>
        <w:spacing w:after="0" w:line="240" w:lineRule="auto"/>
        <w:jc w:val="both"/>
        <w:rPr>
          <w:rFonts w:eastAsia="Calibri"/>
          <w:bCs/>
        </w:rPr>
      </w:pPr>
      <w:r w:rsidRPr="00CB48AE">
        <w:rPr>
          <w:rFonts w:eastAsia="Calibri"/>
          <w:bCs/>
        </w:rPr>
        <w:t>Izvjestiteljica: Milica Birk, dipl.oec.</w:t>
      </w:r>
    </w:p>
    <w:p w14:paraId="609EE7E0" w14:textId="1E9E385D" w:rsidR="00CB48AE" w:rsidRPr="00544E4F" w:rsidRDefault="00CB48AE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>
        <w:rPr>
          <w:rFonts w:eastAsia="Calibri"/>
          <w:b/>
        </w:rPr>
        <w:t>Prijedlog organizacije rada medicinske službe na V. katu</w:t>
      </w:r>
    </w:p>
    <w:p w14:paraId="03A45EA3" w14:textId="1BA7D9BF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</w:t>
      </w:r>
      <w:r w:rsidR="00CB48AE">
        <w:rPr>
          <w:rFonts w:eastAsia="Calibri"/>
          <w:bCs/>
        </w:rPr>
        <w:t>Tea Vukošić Paher, dipl.iur.</w:t>
      </w:r>
    </w:p>
    <w:bookmarkEnd w:id="0"/>
    <w:p w14:paraId="580822FF" w14:textId="17CD0F42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Izvještaj sa sjednice Upravnog vijeća Naftalana</w:t>
      </w:r>
    </w:p>
    <w:p w14:paraId="21FE6CC0" w14:textId="298D3FBA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Izvjestiteljica: Melita Bahlen Kramar, dr.med.</w:t>
      </w:r>
      <w:r w:rsidR="00D62580">
        <w:rPr>
          <w:rFonts w:eastAsia="Calibri"/>
          <w:bCs/>
        </w:rPr>
        <w:t>, Tea Vukošić Paher, dipl.iur.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65FE25D6" w14:textId="77777777" w:rsidR="00967017" w:rsidRDefault="00967017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6F1F404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0517C99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29EAB89D" w14:textId="7B2B1F02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2499EC82" w14:textId="77777777" w:rsidR="00CB48AE" w:rsidRDefault="00CB48AE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dr.med.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3C24A89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0DC1741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03B35AA" w14:textId="77777777" w:rsidR="00CB48AE" w:rsidRDefault="00CB48AE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62AB6027" w:rsidR="00854719" w:rsidRPr="00CB48AE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CB48AE">
        <w:rPr>
          <w:rFonts w:eastAsia="Times New Roman" w:cs="Times New Roman"/>
          <w:b/>
          <w:bCs/>
          <w:sz w:val="22"/>
          <w:lang w:eastAsia="hr-HR"/>
        </w:rPr>
        <w:lastRenderedPageBreak/>
        <w:t>DOSTAVITI:</w:t>
      </w:r>
    </w:p>
    <w:p w14:paraId="203DAEA4" w14:textId="289EE311" w:rsidR="008E29B1" w:rsidRPr="00CB48AE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Vlatka Matić, dr.med., predsjednica Stručnog vijeća,</w:t>
      </w:r>
    </w:p>
    <w:p w14:paraId="2C20A911" w14:textId="0200B7E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 xml:space="preserve">dr.sc. Jakov Ivković, dr.med., </w:t>
      </w:r>
      <w:r w:rsidR="008E29B1" w:rsidRPr="00CB48AE">
        <w:rPr>
          <w:rFonts w:eastAsia="Times New Roman" w:cs="Times New Roman"/>
          <w:sz w:val="22"/>
          <w:lang w:eastAsia="hr-HR"/>
        </w:rPr>
        <w:t>član</w:t>
      </w:r>
      <w:r w:rsidRPr="00CB48AE"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Pero Vržogić, dr.med., član,</w:t>
      </w:r>
    </w:p>
    <w:p w14:paraId="442D4C4F" w14:textId="3E3227B0" w:rsidR="001A2A11" w:rsidRPr="00CB48AE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p</w:t>
      </w:r>
      <w:r w:rsidR="001A2A11" w:rsidRPr="00CB48AE">
        <w:rPr>
          <w:rFonts w:eastAsia="Times New Roman" w:cs="Times New Roman"/>
          <w:sz w:val="22"/>
          <w:lang w:eastAsia="hr-HR"/>
        </w:rPr>
        <w:t>rim. Gordana Krnjević Pezić, dr.med., članica,</w:t>
      </w:r>
    </w:p>
    <w:p w14:paraId="61C1AFDA" w14:textId="7777777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Melita Bahlen Kramar, dr.med., članica,</w:t>
      </w:r>
    </w:p>
    <w:p w14:paraId="003E1EEA" w14:textId="7165190B" w:rsidR="001A2A11" w:rsidRPr="00CB48AE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Zrinka Smrečki-Lisak, dr.med., članica,</w:t>
      </w:r>
    </w:p>
    <w:p w14:paraId="5B046987" w14:textId="7777777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Lucija Tomić Babić, dr.med., članica,</w:t>
      </w:r>
    </w:p>
    <w:p w14:paraId="4AF47B40" w14:textId="7777777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Sanda Špoljarić Carević, dr.med., članica,</w:t>
      </w:r>
    </w:p>
    <w:p w14:paraId="48094C88" w14:textId="7777777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Goran Maričić, dr.med., član,</w:t>
      </w:r>
    </w:p>
    <w:p w14:paraId="09AA492A" w14:textId="7777777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Snježana Brući, mag.med.techn., članica,</w:t>
      </w:r>
    </w:p>
    <w:p w14:paraId="69B530A1" w14:textId="77777777" w:rsidR="001A2A11" w:rsidRPr="00CB48AE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Jasmina Car, mag.physioth., članica,</w:t>
      </w:r>
    </w:p>
    <w:p w14:paraId="12E4DB49" w14:textId="34D23B6A" w:rsidR="00AB656C" w:rsidRPr="00CB48AE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Tea Vukošić Paher, dipl.iur., ravnateljica,</w:t>
      </w:r>
    </w:p>
    <w:p w14:paraId="267D4263" w14:textId="35C3AEA8" w:rsidR="00CB48AE" w:rsidRPr="00CB48AE" w:rsidRDefault="00CB48AE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Milica Birk, dipl.oec.,</w:t>
      </w:r>
    </w:p>
    <w:p w14:paraId="03762789" w14:textId="7D94BC41" w:rsidR="001905CA" w:rsidRPr="00CB48AE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 xml:space="preserve">Milica </w:t>
      </w:r>
      <w:r w:rsidR="00D861F0" w:rsidRPr="00CB48AE">
        <w:rPr>
          <w:rFonts w:eastAsia="Times New Roman" w:cs="Times New Roman"/>
          <w:sz w:val="22"/>
          <w:lang w:eastAsia="hr-HR"/>
        </w:rPr>
        <w:t>Piličić</w:t>
      </w:r>
      <w:r w:rsidRPr="00CB48AE">
        <w:rPr>
          <w:rFonts w:eastAsia="Times New Roman" w:cs="Times New Roman"/>
          <w:sz w:val="22"/>
          <w:lang w:eastAsia="hr-HR"/>
        </w:rPr>
        <w:t xml:space="preserve">, </w:t>
      </w:r>
      <w:r w:rsidR="00D861F0" w:rsidRPr="00CB48AE">
        <w:rPr>
          <w:rFonts w:eastAsia="Times New Roman" w:cs="Times New Roman"/>
          <w:sz w:val="22"/>
          <w:lang w:eastAsia="hr-HR"/>
        </w:rPr>
        <w:t>mag</w:t>
      </w:r>
      <w:r w:rsidRPr="00CB48AE">
        <w:rPr>
          <w:rFonts w:eastAsia="Times New Roman" w:cs="Times New Roman"/>
          <w:sz w:val="22"/>
          <w:lang w:eastAsia="hr-HR"/>
        </w:rPr>
        <w:t>.oec.</w:t>
      </w:r>
      <w:r w:rsidR="001905CA" w:rsidRPr="00CB48AE">
        <w:rPr>
          <w:rFonts w:eastAsia="Times New Roman" w:cs="Times New Roman"/>
          <w:sz w:val="22"/>
          <w:lang w:eastAsia="hr-HR"/>
        </w:rPr>
        <w:t>,</w:t>
      </w:r>
      <w:r w:rsidRPr="00CB48AE">
        <w:rPr>
          <w:rFonts w:eastAsia="Times New Roman" w:cs="Times New Roman"/>
          <w:sz w:val="22"/>
          <w:lang w:eastAsia="hr-HR"/>
        </w:rPr>
        <w:t xml:space="preserve"> </w:t>
      </w:r>
      <w:r w:rsidR="001905CA" w:rsidRPr="00CB48AE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Pr="00CB48AE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B48AE"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Pr="00CB48AE" w:rsidRDefault="00854719" w:rsidP="00F678BC">
      <w:pPr>
        <w:numPr>
          <w:ilvl w:val="0"/>
          <w:numId w:val="1"/>
        </w:numPr>
        <w:spacing w:after="0" w:line="240" w:lineRule="auto"/>
        <w:jc w:val="both"/>
        <w:rPr>
          <w:sz w:val="22"/>
        </w:rPr>
      </w:pPr>
      <w:r w:rsidRPr="00CB48AE">
        <w:rPr>
          <w:rFonts w:eastAsia="Times New Roman" w:cs="Times New Roman"/>
          <w:sz w:val="22"/>
          <w:lang w:eastAsia="hr-HR"/>
        </w:rPr>
        <w:t>Pismohrana.</w:t>
      </w:r>
    </w:p>
    <w:sectPr w:rsidR="008A031D" w:rsidRPr="00CB48AE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7484" w14:textId="77777777" w:rsidR="00442019" w:rsidRDefault="00442019" w:rsidP="00FA2789">
      <w:pPr>
        <w:spacing w:after="0" w:line="240" w:lineRule="auto"/>
      </w:pPr>
      <w:r>
        <w:separator/>
      </w:r>
    </w:p>
  </w:endnote>
  <w:endnote w:type="continuationSeparator" w:id="0">
    <w:p w14:paraId="1EEED4D1" w14:textId="77777777" w:rsidR="00442019" w:rsidRDefault="00442019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5885000"/>
      <w:docPartObj>
        <w:docPartGallery w:val="Page Numbers (Bottom of Page)"/>
        <w:docPartUnique/>
      </w:docPartObj>
    </w:sdtPr>
    <w:sdtContent>
      <w:p w14:paraId="797CCAFD" w14:textId="0628CBAB" w:rsidR="00CB48AE" w:rsidRDefault="00CB48A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F492" w14:textId="77777777" w:rsidR="00442019" w:rsidRDefault="00442019" w:rsidP="00FA2789">
      <w:pPr>
        <w:spacing w:after="0" w:line="240" w:lineRule="auto"/>
      </w:pPr>
      <w:r>
        <w:separator/>
      </w:r>
    </w:p>
  </w:footnote>
  <w:footnote w:type="continuationSeparator" w:id="0">
    <w:p w14:paraId="190CC719" w14:textId="77777777" w:rsidR="00442019" w:rsidRDefault="00442019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E01E9D82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1F2368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52F6B"/>
    <w:rsid w:val="00382573"/>
    <w:rsid w:val="00391813"/>
    <w:rsid w:val="003949CD"/>
    <w:rsid w:val="003B3FBA"/>
    <w:rsid w:val="003D0792"/>
    <w:rsid w:val="003D448E"/>
    <w:rsid w:val="003F3453"/>
    <w:rsid w:val="00411B18"/>
    <w:rsid w:val="0043540E"/>
    <w:rsid w:val="00442019"/>
    <w:rsid w:val="004A3DCA"/>
    <w:rsid w:val="004C3630"/>
    <w:rsid w:val="004E1C30"/>
    <w:rsid w:val="00523ED2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8F4551"/>
    <w:rsid w:val="00912A48"/>
    <w:rsid w:val="009215B6"/>
    <w:rsid w:val="00936540"/>
    <w:rsid w:val="0093673C"/>
    <w:rsid w:val="00967017"/>
    <w:rsid w:val="00967299"/>
    <w:rsid w:val="009E1E6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BF3CD1"/>
    <w:rsid w:val="00C21394"/>
    <w:rsid w:val="00C24E68"/>
    <w:rsid w:val="00C60ED6"/>
    <w:rsid w:val="00C73D41"/>
    <w:rsid w:val="00CA5FBA"/>
    <w:rsid w:val="00CB48AE"/>
    <w:rsid w:val="00CD55C0"/>
    <w:rsid w:val="00CF2116"/>
    <w:rsid w:val="00CF3377"/>
    <w:rsid w:val="00D00C8D"/>
    <w:rsid w:val="00D10A38"/>
    <w:rsid w:val="00D22158"/>
    <w:rsid w:val="00D50F38"/>
    <w:rsid w:val="00D55E3E"/>
    <w:rsid w:val="00D62580"/>
    <w:rsid w:val="00D84511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C5DE3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53</cp:revision>
  <cp:lastPrinted>2023-03-20T08:40:00Z</cp:lastPrinted>
  <dcterms:created xsi:type="dcterms:W3CDTF">2023-03-16T09:15:00Z</dcterms:created>
  <dcterms:modified xsi:type="dcterms:W3CDTF">2026-01-22T07:48:00Z</dcterms:modified>
</cp:coreProperties>
</file>